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2" w:rsidRDefault="004360E4" w:rsidP="00DC6E36">
      <w:pPr>
        <w:pStyle w:val="Heading2"/>
        <w:spacing w:before="0" w:after="240"/>
      </w:pPr>
      <w:r>
        <w:t>Logical Framework (</w:t>
      </w:r>
      <w:proofErr w:type="spellStart"/>
      <w:r w:rsidR="00C82EED">
        <w:t>Logframe</w:t>
      </w:r>
      <w:proofErr w:type="spellEnd"/>
      <w:r>
        <w:t xml:space="preserve">) </w:t>
      </w:r>
      <w:r w:rsidR="00055424">
        <w:t>Example</w:t>
      </w: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525"/>
        <w:gridCol w:w="3633"/>
        <w:gridCol w:w="3223"/>
        <w:gridCol w:w="2953"/>
        <w:gridCol w:w="2666"/>
      </w:tblGrid>
      <w:tr w:rsidR="007D2373" w:rsidRPr="00DC6E36" w:rsidTr="004360E4">
        <w:tc>
          <w:tcPr>
            <w:tcW w:w="152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D2373" w:rsidRPr="00DC6E36" w:rsidRDefault="007D2373" w:rsidP="00E02226">
            <w:pPr>
              <w:spacing w:before="120" w:after="120" w:line="264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633" w:type="dxa"/>
            <w:shd w:val="clear" w:color="auto" w:fill="D9D9D9" w:themeFill="background1" w:themeFillShade="D9"/>
          </w:tcPr>
          <w:p w:rsidR="007D2373" w:rsidRPr="00DC6E36" w:rsidRDefault="007D2373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bookmarkStart w:id="0" w:name="_GoBack"/>
            <w:r w:rsidRPr="00DC6E36">
              <w:rPr>
                <w:rFonts w:cs="Arial"/>
                <w:b/>
                <w:bCs/>
                <w:sz w:val="20"/>
                <w:szCs w:val="18"/>
              </w:rPr>
              <w:t xml:space="preserve">PROJECT </w:t>
            </w:r>
            <w:bookmarkEnd w:id="0"/>
            <w:r w:rsidRPr="00DC6E36">
              <w:rPr>
                <w:rFonts w:cs="Arial"/>
                <w:b/>
                <w:bCs/>
                <w:sz w:val="20"/>
                <w:szCs w:val="18"/>
              </w:rPr>
              <w:t>SUMMARY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7D2373" w:rsidRPr="00DC6E36" w:rsidRDefault="007D2373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C6E36">
              <w:rPr>
                <w:rFonts w:cs="Arial"/>
                <w:b/>
                <w:bCs/>
                <w:sz w:val="20"/>
                <w:szCs w:val="18"/>
              </w:rPr>
              <w:t>INDICATORS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:rsidR="007D2373" w:rsidRPr="00DC6E36" w:rsidRDefault="007D2373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C6E36">
              <w:rPr>
                <w:rFonts w:cs="Arial"/>
                <w:b/>
                <w:bCs/>
                <w:sz w:val="20"/>
                <w:szCs w:val="18"/>
              </w:rPr>
              <w:t>MEANS OF VERIFICATION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:rsidR="007D2373" w:rsidRPr="00DC6E36" w:rsidRDefault="007D2373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C6E36">
              <w:rPr>
                <w:rFonts w:cs="Arial"/>
                <w:b/>
                <w:bCs/>
                <w:sz w:val="20"/>
                <w:szCs w:val="18"/>
              </w:rPr>
              <w:t>RISKS / ASSUMPTIONS</w:t>
            </w:r>
          </w:p>
        </w:tc>
      </w:tr>
      <w:tr w:rsidR="007D2373" w:rsidRPr="00DC6E36" w:rsidTr="004360E4">
        <w:tc>
          <w:tcPr>
            <w:tcW w:w="1525" w:type="dxa"/>
            <w:shd w:val="clear" w:color="auto" w:fill="D9D9D9" w:themeFill="background1" w:themeFillShade="D9"/>
          </w:tcPr>
          <w:p w:rsidR="007D2373" w:rsidRPr="00DC6E36" w:rsidRDefault="007D2373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C6E36">
              <w:rPr>
                <w:rFonts w:cs="Arial"/>
                <w:b/>
                <w:bCs/>
                <w:sz w:val="20"/>
                <w:szCs w:val="18"/>
              </w:rPr>
              <w:t>Goal</w:t>
            </w:r>
          </w:p>
        </w:tc>
        <w:tc>
          <w:tcPr>
            <w:tcW w:w="3633" w:type="dxa"/>
            <w:shd w:val="clear" w:color="auto" w:fill="FFFFFF" w:themeFill="background1"/>
          </w:tcPr>
          <w:p w:rsidR="007D2373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 xml:space="preserve">10% increase in the </w:t>
            </w:r>
            <w:r w:rsidR="00CF7C71" w:rsidRPr="00DC6E36">
              <w:rPr>
                <w:rFonts w:ascii="Arial" w:hAnsi="Arial" w:cs="Arial"/>
                <w:sz w:val="18"/>
                <w:szCs w:val="16"/>
              </w:rPr>
              <w:t>number</w:t>
            </w:r>
            <w:r w:rsidRPr="00DC6E36">
              <w:rPr>
                <w:rFonts w:ascii="Arial" w:hAnsi="Arial" w:cs="Arial"/>
                <w:sz w:val="18"/>
                <w:szCs w:val="16"/>
              </w:rPr>
              <w:t xml:space="preserve"> of Grades 5-6 primary students continuing on to high school within 3 years.</w:t>
            </w:r>
          </w:p>
        </w:tc>
        <w:tc>
          <w:tcPr>
            <w:tcW w:w="3223" w:type="dxa"/>
            <w:shd w:val="clear" w:color="auto" w:fill="FFFFFF" w:themeFill="background1"/>
          </w:tcPr>
          <w:p w:rsidR="007D2373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Percentage of Grades 5-6 primary students continuing on to high school.</w:t>
            </w:r>
          </w:p>
        </w:tc>
        <w:tc>
          <w:tcPr>
            <w:tcW w:w="2953" w:type="dxa"/>
            <w:shd w:val="clear" w:color="auto" w:fill="FFFFFF" w:themeFill="background1"/>
          </w:tcPr>
          <w:p w:rsidR="007D2373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Comparison of primary and high school enrolment records.</w:t>
            </w:r>
          </w:p>
        </w:tc>
        <w:tc>
          <w:tcPr>
            <w:tcW w:w="2666" w:type="dxa"/>
            <w:shd w:val="clear" w:color="auto" w:fill="FFFFFF" w:themeFill="background1"/>
          </w:tcPr>
          <w:p w:rsidR="007D2373" w:rsidRPr="00DC6E36" w:rsidRDefault="005F2355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N/A</w:t>
            </w:r>
          </w:p>
        </w:tc>
      </w:tr>
      <w:tr w:rsidR="00055424" w:rsidRPr="00DC6E36" w:rsidTr="004360E4">
        <w:tc>
          <w:tcPr>
            <w:tcW w:w="1525" w:type="dxa"/>
            <w:shd w:val="clear" w:color="auto" w:fill="D9D9D9" w:themeFill="background1" w:themeFillShade="D9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commentRangeStart w:id="1"/>
            <w:r w:rsidRPr="00DC6E36">
              <w:rPr>
                <w:rFonts w:cs="Arial"/>
                <w:b/>
                <w:bCs/>
                <w:sz w:val="20"/>
                <w:szCs w:val="18"/>
              </w:rPr>
              <w:t>Outcome</w:t>
            </w:r>
            <w:commentRangeEnd w:id="1"/>
            <w:r w:rsidR="004360E4" w:rsidRPr="00DC6E36">
              <w:rPr>
                <w:rStyle w:val="CommentReference"/>
                <w:rFonts w:cs="Arial"/>
                <w:sz w:val="20"/>
                <w:szCs w:val="18"/>
              </w:rPr>
              <w:commentReference w:id="1"/>
            </w:r>
          </w:p>
        </w:tc>
        <w:tc>
          <w:tcPr>
            <w:tcW w:w="363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Improve reading proficiency among children in Grades 5-6 by 20% within 3 years.</w:t>
            </w:r>
          </w:p>
        </w:tc>
        <w:tc>
          <w:tcPr>
            <w:tcW w:w="322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Reading proficiency among children in Grades 5-6</w:t>
            </w:r>
          </w:p>
        </w:tc>
        <w:tc>
          <w:tcPr>
            <w:tcW w:w="295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Six monthly reading proficiency tests using the national assessment tool.</w:t>
            </w:r>
          </w:p>
        </w:tc>
        <w:tc>
          <w:tcPr>
            <w:tcW w:w="2666" w:type="dxa"/>
            <w:shd w:val="clear" w:color="auto" w:fill="FFFFFF" w:themeFill="background1"/>
          </w:tcPr>
          <w:p w:rsidR="00055424" w:rsidRPr="00DC6E36" w:rsidRDefault="005F2355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Improved reading proficiency provides self confidence required to stay in school.</w:t>
            </w:r>
          </w:p>
        </w:tc>
      </w:tr>
      <w:tr w:rsidR="00055424" w:rsidRPr="00DC6E36" w:rsidTr="004360E4">
        <w:tc>
          <w:tcPr>
            <w:tcW w:w="1525" w:type="dxa"/>
            <w:vMerge w:val="restart"/>
            <w:shd w:val="clear" w:color="auto" w:fill="D9D9D9" w:themeFill="background1" w:themeFillShade="D9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C6E36">
              <w:rPr>
                <w:rFonts w:cs="Arial"/>
                <w:b/>
                <w:bCs/>
                <w:sz w:val="20"/>
                <w:szCs w:val="18"/>
              </w:rPr>
              <w:t>Outputs</w:t>
            </w:r>
          </w:p>
        </w:tc>
        <w:tc>
          <w:tcPr>
            <w:tcW w:w="363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commentRangeStart w:id="2"/>
            <w:r w:rsidRPr="00DC6E36">
              <w:rPr>
                <w:rFonts w:ascii="Arial" w:hAnsi="Arial" w:cs="Arial"/>
                <w:sz w:val="18"/>
                <w:szCs w:val="16"/>
              </w:rPr>
              <w:t xml:space="preserve">1. </w:t>
            </w:r>
            <w:commentRangeEnd w:id="2"/>
            <w:r w:rsidR="004360E4" w:rsidRPr="00DC6E36">
              <w:rPr>
                <w:rStyle w:val="CommentReference"/>
                <w:rFonts w:ascii="Arial" w:hAnsi="Arial" w:cs="Arial"/>
                <w:sz w:val="18"/>
              </w:rPr>
              <w:commentReference w:id="2"/>
            </w:r>
            <w:r w:rsidRPr="00DC6E36">
              <w:rPr>
                <w:rFonts w:ascii="Arial" w:hAnsi="Arial" w:cs="Arial"/>
                <w:sz w:val="18"/>
                <w:szCs w:val="16"/>
              </w:rPr>
              <w:t>500 Grade 5-6 students with low reading proficiency complete a reading summer camp</w:t>
            </w:r>
          </w:p>
        </w:tc>
        <w:tc>
          <w:tcPr>
            <w:tcW w:w="322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Number of students completing a reading summer camp.</w:t>
            </w:r>
          </w:p>
        </w:tc>
        <w:tc>
          <w:tcPr>
            <w:tcW w:w="295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Summer camp attendance records.</w:t>
            </w:r>
          </w:p>
        </w:tc>
        <w:tc>
          <w:tcPr>
            <w:tcW w:w="2666" w:type="dxa"/>
            <w:shd w:val="clear" w:color="auto" w:fill="FFFFFF" w:themeFill="background1"/>
          </w:tcPr>
          <w:p w:rsidR="00055424" w:rsidRPr="00DC6E36" w:rsidRDefault="005F2355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Children apply what they learnt in the summer camp.</w:t>
            </w:r>
          </w:p>
        </w:tc>
      </w:tr>
      <w:tr w:rsidR="00055424" w:rsidRPr="00DC6E36" w:rsidTr="004360E4">
        <w:trPr>
          <w:trHeight w:val="1163"/>
        </w:trPr>
        <w:tc>
          <w:tcPr>
            <w:tcW w:w="1525" w:type="dxa"/>
            <w:vMerge/>
            <w:shd w:val="clear" w:color="auto" w:fill="D9D9D9" w:themeFill="background1" w:themeFillShade="D9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  <w:tc>
          <w:tcPr>
            <w:tcW w:w="363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2. 500 parents of children in Grade 5-6 with low reading proficiency help their children read at home.</w:t>
            </w:r>
          </w:p>
        </w:tc>
        <w:tc>
          <w:tcPr>
            <w:tcW w:w="322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Number of parents helping their children to read at home.</w:t>
            </w:r>
          </w:p>
        </w:tc>
        <w:tc>
          <w:tcPr>
            <w:tcW w:w="295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Survey of parents conducted at the end of each summer camp.</w:t>
            </w:r>
          </w:p>
        </w:tc>
        <w:tc>
          <w:tcPr>
            <w:tcW w:w="2666" w:type="dxa"/>
            <w:shd w:val="clear" w:color="auto" w:fill="FFFFFF" w:themeFill="background1"/>
          </w:tcPr>
          <w:p w:rsidR="00055424" w:rsidRPr="00DC6E36" w:rsidRDefault="005F2355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Children are interested in reading with their parents.</w:t>
            </w:r>
          </w:p>
        </w:tc>
      </w:tr>
      <w:tr w:rsidR="00055424" w:rsidRPr="00DC6E36" w:rsidTr="004360E4">
        <w:tc>
          <w:tcPr>
            <w:tcW w:w="1525" w:type="dxa"/>
            <w:vMerge w:val="restart"/>
            <w:shd w:val="clear" w:color="auto" w:fill="D9D9D9" w:themeFill="background1" w:themeFillShade="D9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C6E36">
              <w:rPr>
                <w:rFonts w:cs="Arial"/>
                <w:b/>
                <w:bCs/>
                <w:sz w:val="20"/>
                <w:szCs w:val="18"/>
              </w:rPr>
              <w:t>Activities</w:t>
            </w:r>
          </w:p>
        </w:tc>
        <w:tc>
          <w:tcPr>
            <w:tcW w:w="363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commentRangeStart w:id="3"/>
            <w:r w:rsidRPr="00DC6E36">
              <w:rPr>
                <w:rFonts w:ascii="Arial" w:hAnsi="Arial" w:cs="Arial"/>
                <w:sz w:val="18"/>
                <w:szCs w:val="16"/>
              </w:rPr>
              <w:t xml:space="preserve">1. </w:t>
            </w:r>
            <w:commentRangeEnd w:id="3"/>
            <w:r w:rsidR="004360E4" w:rsidRPr="00DC6E36">
              <w:rPr>
                <w:rStyle w:val="CommentReference"/>
                <w:rFonts w:ascii="Arial" w:hAnsi="Arial" w:cs="Arial"/>
                <w:sz w:val="18"/>
              </w:rPr>
              <w:commentReference w:id="3"/>
            </w:r>
            <w:r w:rsidRPr="00DC6E36">
              <w:rPr>
                <w:rFonts w:ascii="Arial" w:hAnsi="Arial" w:cs="Arial"/>
                <w:sz w:val="18"/>
                <w:szCs w:val="16"/>
              </w:rPr>
              <w:t xml:space="preserve">Run five reading </w:t>
            </w:r>
            <w:r w:rsidR="00CF7C71" w:rsidRPr="00DC6E36">
              <w:rPr>
                <w:rFonts w:ascii="Arial" w:hAnsi="Arial" w:cs="Arial"/>
                <w:sz w:val="18"/>
                <w:szCs w:val="16"/>
              </w:rPr>
              <w:t>summer camps, each with</w:t>
            </w:r>
            <w:r w:rsidRPr="00DC6E36">
              <w:rPr>
                <w:rFonts w:ascii="Arial" w:hAnsi="Arial" w:cs="Arial"/>
                <w:sz w:val="18"/>
                <w:szCs w:val="16"/>
              </w:rPr>
              <w:t xml:space="preserve"> 100 </w:t>
            </w:r>
            <w:r w:rsidR="00CF7C71" w:rsidRPr="00DC6E36">
              <w:rPr>
                <w:rFonts w:ascii="Arial" w:hAnsi="Arial" w:cs="Arial"/>
                <w:sz w:val="18"/>
                <w:szCs w:val="16"/>
              </w:rPr>
              <w:t>Grades 5-6 students who have low reading proficiency.</w:t>
            </w:r>
          </w:p>
        </w:tc>
        <w:tc>
          <w:tcPr>
            <w:tcW w:w="322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Number of summer camps run.</w:t>
            </w:r>
          </w:p>
        </w:tc>
        <w:tc>
          <w:tcPr>
            <w:tcW w:w="295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Summer camp records.</w:t>
            </w:r>
          </w:p>
        </w:tc>
        <w:tc>
          <w:tcPr>
            <w:tcW w:w="2666" w:type="dxa"/>
            <w:shd w:val="clear" w:color="auto" w:fill="FFFFFF" w:themeFill="background1"/>
          </w:tcPr>
          <w:p w:rsidR="00055424" w:rsidRPr="00DC6E36" w:rsidRDefault="004360E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Parents of c</w:t>
            </w:r>
            <w:r w:rsidR="005F2355" w:rsidRPr="00DC6E36">
              <w:rPr>
                <w:rFonts w:ascii="Arial" w:hAnsi="Arial" w:cs="Arial"/>
                <w:sz w:val="18"/>
                <w:szCs w:val="16"/>
              </w:rPr>
              <w:t xml:space="preserve">hildren </w:t>
            </w:r>
            <w:r w:rsidR="00CF7C71" w:rsidRPr="00DC6E36">
              <w:rPr>
                <w:rFonts w:ascii="Arial" w:hAnsi="Arial" w:cs="Arial"/>
                <w:sz w:val="18"/>
                <w:szCs w:val="16"/>
              </w:rPr>
              <w:t xml:space="preserve">with low reading proficiency </w:t>
            </w:r>
            <w:r w:rsidR="005F2355" w:rsidRPr="00DC6E36">
              <w:rPr>
                <w:rFonts w:ascii="Arial" w:hAnsi="Arial" w:cs="Arial"/>
                <w:sz w:val="18"/>
                <w:szCs w:val="16"/>
              </w:rPr>
              <w:t xml:space="preserve">are interested in </w:t>
            </w:r>
            <w:r w:rsidRPr="00DC6E36">
              <w:rPr>
                <w:rFonts w:ascii="Arial" w:hAnsi="Arial" w:cs="Arial"/>
                <w:sz w:val="18"/>
                <w:szCs w:val="16"/>
              </w:rPr>
              <w:t xml:space="preserve">them </w:t>
            </w:r>
            <w:r w:rsidR="005F2355" w:rsidRPr="00DC6E36">
              <w:rPr>
                <w:rFonts w:ascii="Arial" w:hAnsi="Arial" w:cs="Arial"/>
                <w:sz w:val="18"/>
                <w:szCs w:val="16"/>
              </w:rPr>
              <w:t>attending the camps.</w:t>
            </w:r>
          </w:p>
        </w:tc>
      </w:tr>
      <w:tr w:rsidR="00055424" w:rsidRPr="00DC6E36" w:rsidTr="004360E4">
        <w:tc>
          <w:tcPr>
            <w:tcW w:w="1525" w:type="dxa"/>
            <w:vMerge/>
            <w:shd w:val="clear" w:color="auto" w:fill="D9D9D9" w:themeFill="background1" w:themeFillShade="D9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63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2. Distribute 500 “Reading at Home” kits to parents of children attending summary camps.</w:t>
            </w:r>
          </w:p>
        </w:tc>
        <w:tc>
          <w:tcPr>
            <w:tcW w:w="322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Number of kits distributed.</w:t>
            </w:r>
          </w:p>
        </w:tc>
        <w:tc>
          <w:tcPr>
            <w:tcW w:w="2953" w:type="dxa"/>
            <w:shd w:val="clear" w:color="auto" w:fill="FFFFFF" w:themeFill="background1"/>
          </w:tcPr>
          <w:p w:rsidR="00055424" w:rsidRPr="00DC6E36" w:rsidRDefault="00055424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>Kit distribution records.</w:t>
            </w:r>
          </w:p>
        </w:tc>
        <w:tc>
          <w:tcPr>
            <w:tcW w:w="2666" w:type="dxa"/>
            <w:shd w:val="clear" w:color="auto" w:fill="FFFFFF" w:themeFill="background1"/>
          </w:tcPr>
          <w:p w:rsidR="00055424" w:rsidRPr="00DC6E36" w:rsidRDefault="005F2355" w:rsidP="00E02226">
            <w:pPr>
              <w:spacing w:before="120" w:after="120" w:line="264" w:lineRule="auto"/>
              <w:rPr>
                <w:rFonts w:ascii="Arial" w:hAnsi="Arial" w:cs="Arial"/>
                <w:sz w:val="18"/>
                <w:szCs w:val="16"/>
              </w:rPr>
            </w:pPr>
            <w:r w:rsidRPr="00DC6E36">
              <w:rPr>
                <w:rFonts w:ascii="Arial" w:hAnsi="Arial" w:cs="Arial"/>
                <w:sz w:val="18"/>
                <w:szCs w:val="16"/>
              </w:rPr>
              <w:t xml:space="preserve">Parents are interested </w:t>
            </w:r>
            <w:r w:rsidR="00CF7C71" w:rsidRPr="00DC6E36">
              <w:rPr>
                <w:rFonts w:ascii="Arial" w:hAnsi="Arial" w:cs="Arial"/>
                <w:sz w:val="18"/>
                <w:szCs w:val="16"/>
              </w:rPr>
              <w:t>and able to use the kits at home.</w:t>
            </w:r>
          </w:p>
        </w:tc>
      </w:tr>
    </w:tbl>
    <w:p w:rsidR="002E2048" w:rsidRPr="002E2048" w:rsidRDefault="002E2048" w:rsidP="00E02226"/>
    <w:sectPr w:rsidR="002E2048" w:rsidRPr="002E2048" w:rsidSect="00E02226">
      <w:headerReference w:type="default" r:id="rId10"/>
      <w:footerReference w:type="default" r:id="rId11"/>
      <w:pgSz w:w="16838" w:h="11906" w:orient="landscape"/>
      <w:pgMar w:top="1271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iroska" w:date="2013-04-17T14:36:00Z" w:initials="P">
    <w:p w:rsidR="004360E4" w:rsidRDefault="004360E4">
      <w:pPr>
        <w:pStyle w:val="CommentText"/>
      </w:pPr>
      <w:r>
        <w:rPr>
          <w:rStyle w:val="CommentReference"/>
        </w:rPr>
        <w:annotationRef/>
      </w:r>
      <w:r>
        <w:t>The Outcome is sometimes called the Purpose or Objective.</w:t>
      </w:r>
    </w:p>
  </w:comment>
  <w:comment w:id="2" w:author="Piroska" w:date="2013-04-17T14:32:00Z" w:initials="P">
    <w:p w:rsidR="004360E4" w:rsidRDefault="004360E4">
      <w:pPr>
        <w:pStyle w:val="CommentText"/>
      </w:pPr>
      <w:r>
        <w:rPr>
          <w:rStyle w:val="CommentReference"/>
        </w:rPr>
        <w:annotationRef/>
      </w:r>
      <w:r>
        <w:t>If you have more than one output they can be numbered sequentially.</w:t>
      </w:r>
    </w:p>
  </w:comment>
  <w:comment w:id="3" w:author="Piroska" w:date="2013-04-17T14:33:00Z" w:initials="P">
    <w:p w:rsidR="004360E4" w:rsidRDefault="004360E4">
      <w:pPr>
        <w:pStyle w:val="CommentText"/>
      </w:pPr>
      <w:r>
        <w:rPr>
          <w:rStyle w:val="CommentReference"/>
        </w:rPr>
        <w:annotationRef/>
      </w:r>
      <w:r>
        <w:t>The number of the activity should match the number of the output that it corresponds to (e.g. Activity 1 leads to Output 1).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74" w:rsidRDefault="00C91A74" w:rsidP="002E2048">
      <w:pPr>
        <w:spacing w:before="0" w:after="0" w:line="240" w:lineRule="auto"/>
      </w:pPr>
      <w:r>
        <w:separator/>
      </w:r>
    </w:p>
  </w:endnote>
  <w:endnote w:type="continuationSeparator" w:id="0">
    <w:p w:rsidR="00C91A74" w:rsidRDefault="00C91A74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A51FDC" w:rsidRDefault="00A51FDC" w:rsidP="00A51FDC">
    <w:pPr>
      <w:rPr>
        <w:rFonts w:cs="Arial"/>
        <w:b/>
        <w:bCs/>
        <w:color w:val="333333"/>
      </w:rPr>
    </w:pPr>
    <w:r w:rsidRPr="00DC6E36">
      <w:rPr>
        <w:rFonts w:cs="Arial"/>
      </w:rPr>
      <w:t xml:space="preserve">This </w:t>
    </w:r>
    <w:r w:rsidR="00DC6E36" w:rsidRPr="00DC6E36">
      <w:rPr>
        <w:rFonts w:cs="Arial"/>
      </w:rPr>
      <w:t>example</w:t>
    </w:r>
    <w:r w:rsidRPr="00DC6E36">
      <w:rPr>
        <w:rStyle w:val="apple-converted-space"/>
      </w:rPr>
      <w:t> by </w:t>
    </w:r>
    <w:hyperlink r:id="rId1" w:history="1">
      <w:r w:rsidRPr="00DC6E36">
        <w:rPr>
          <w:rStyle w:val="Hyperlink"/>
          <w:rFonts w:cs="Arial"/>
          <w:i/>
          <w:iCs/>
        </w:rPr>
        <w:t>tools4dev</w:t>
      </w:r>
    </w:hyperlink>
    <w:r>
      <w:rPr>
        <w:rStyle w:val="apple-converted-space"/>
        <w:rFonts w:cs="Arial"/>
        <w:color w:val="333333"/>
      </w:rPr>
      <w:t> </w:t>
    </w:r>
    <w:r w:rsidRPr="00DC6E36">
      <w:rPr>
        <w:rStyle w:val="apple-converted-space"/>
        <w:rFonts w:cs="Arial"/>
      </w:rPr>
      <w:t>is licensed under a </w:t>
    </w:r>
    <w:hyperlink r:id="rId2" w:history="1">
      <w:r>
        <w:rPr>
          <w:rStyle w:val="Hyperlink"/>
          <w:rFonts w:cs="Arial"/>
        </w:rPr>
        <w:t>Creative Commons Attribution-</w:t>
      </w:r>
      <w:proofErr w:type="spellStart"/>
      <w:r>
        <w:rPr>
          <w:rStyle w:val="Hyperlink"/>
          <w:rFonts w:cs="Arial"/>
        </w:rPr>
        <w:t>ShareAlike</w:t>
      </w:r>
      <w:proofErr w:type="spellEnd"/>
      <w:r>
        <w:rPr>
          <w:rStyle w:val="Hyperlink"/>
          <w:rFonts w:cs="Arial"/>
        </w:rPr>
        <w:t xml:space="preserve"> 3.0 </w:t>
      </w:r>
      <w:proofErr w:type="spellStart"/>
      <w:r>
        <w:rPr>
          <w:rStyle w:val="Hyperlink"/>
          <w:rFonts w:cs="Arial"/>
        </w:rPr>
        <w:t>Unported</w:t>
      </w:r>
      <w:proofErr w:type="spellEnd"/>
      <w:r>
        <w:rPr>
          <w:rStyle w:val="Hyperlink"/>
          <w:rFonts w:cs="Arial"/>
        </w:rPr>
        <w:t xml:space="preserve"> License</w:t>
      </w:r>
    </w:hyperlink>
    <w:r>
      <w:rPr>
        <w:rFonts w:cs="Arial"/>
        <w:color w:val="333333"/>
      </w:rPr>
      <w:t xml:space="preserve">. </w: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Pr="00A51FDC">
      <w:fldChar w:fldCharType="begin"/>
    </w:r>
    <w:r w:rsidRPr="00A51FDC">
      <w:instrText xml:space="preserve"> PAGE   \* MERGEFORMAT </w:instrText>
    </w:r>
    <w:r w:rsidRPr="00A51FDC">
      <w:fldChar w:fldCharType="separate"/>
    </w:r>
    <w:r w:rsidR="00DC6E36">
      <w:rPr>
        <w:noProof/>
      </w:rPr>
      <w:t>1</w:t>
    </w:r>
    <w:r w:rsidRPr="00A51FD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74" w:rsidRDefault="00C91A74" w:rsidP="002E2048">
      <w:pPr>
        <w:spacing w:before="0" w:after="0" w:line="240" w:lineRule="auto"/>
      </w:pPr>
      <w:r>
        <w:separator/>
      </w:r>
    </w:p>
  </w:footnote>
  <w:footnote w:type="continuationSeparator" w:id="0">
    <w:p w:rsidR="00C91A74" w:rsidRDefault="00C91A74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DC" w:rsidRPr="004C22F7" w:rsidRDefault="00A51FDC" w:rsidP="00A51FDC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 w:bidi="km-KH"/>
      </w:rPr>
      <w:drawing>
        <wp:anchor distT="0" distB="0" distL="114300" distR="114300" simplePos="0" relativeHeight="251659264" behindDoc="0" locked="0" layoutInCell="1" allowOverlap="1" wp14:anchorId="19ABD58A" wp14:editId="702BC142">
          <wp:simplePos x="0" y="0"/>
          <wp:positionH relativeFrom="margin">
            <wp:posOffset>6906260</wp:posOffset>
          </wp:positionH>
          <wp:positionV relativeFrom="margin">
            <wp:posOffset>-826135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2F7">
      <w:rPr>
        <w:iCs/>
        <w:color w:val="A6A6A6" w:themeColor="background1" w:themeShade="A6"/>
        <w:sz w:val="24"/>
        <w:szCs w:val="22"/>
      </w:rPr>
      <w:t xml:space="preserve">Logical Framework </w:t>
    </w:r>
    <w:r w:rsidR="00DC6E36">
      <w:rPr>
        <w:iCs/>
        <w:color w:val="A6A6A6" w:themeColor="background1" w:themeShade="A6"/>
        <w:sz w:val="24"/>
        <w:szCs w:val="22"/>
      </w:rPr>
      <w:t>Example</w:t>
    </w:r>
    <w:r>
      <w:rPr>
        <w:iCs/>
        <w:color w:val="A6A6A6" w:themeColor="background1" w:themeShade="A6"/>
        <w:sz w:val="24"/>
        <w:szCs w:val="22"/>
      </w:rPr>
      <w:t xml:space="preserve"> - </w:t>
    </w:r>
    <w:r w:rsidRPr="002E6AEF">
      <w:rPr>
        <w:b/>
        <w:bCs/>
        <w:color w:val="A6A6A6" w:themeColor="background1" w:themeShade="A6"/>
      </w:rPr>
      <w:t>www.tools4dev.org.</w:t>
    </w:r>
  </w:p>
  <w:p w:rsidR="004C4606" w:rsidRPr="00A51FDC" w:rsidRDefault="004C4606" w:rsidP="00A51F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31276"/>
    <w:rsid w:val="00055424"/>
    <w:rsid w:val="00090C9B"/>
    <w:rsid w:val="000C79C5"/>
    <w:rsid w:val="000F46AA"/>
    <w:rsid w:val="001353E8"/>
    <w:rsid w:val="00147771"/>
    <w:rsid w:val="00176249"/>
    <w:rsid w:val="00180AE4"/>
    <w:rsid w:val="0019345F"/>
    <w:rsid w:val="001F06E8"/>
    <w:rsid w:val="001F7CC3"/>
    <w:rsid w:val="00204EA0"/>
    <w:rsid w:val="002C6723"/>
    <w:rsid w:val="002E2048"/>
    <w:rsid w:val="002E3251"/>
    <w:rsid w:val="00304590"/>
    <w:rsid w:val="00332EB2"/>
    <w:rsid w:val="003A3442"/>
    <w:rsid w:val="003C52CC"/>
    <w:rsid w:val="004360E4"/>
    <w:rsid w:val="00463B11"/>
    <w:rsid w:val="004818CC"/>
    <w:rsid w:val="00495CC8"/>
    <w:rsid w:val="004C22F7"/>
    <w:rsid w:val="004C3308"/>
    <w:rsid w:val="004C4606"/>
    <w:rsid w:val="004E46C2"/>
    <w:rsid w:val="005074D3"/>
    <w:rsid w:val="0051177E"/>
    <w:rsid w:val="0052124F"/>
    <w:rsid w:val="00527FA5"/>
    <w:rsid w:val="00567EA1"/>
    <w:rsid w:val="005A2FC7"/>
    <w:rsid w:val="005B1237"/>
    <w:rsid w:val="005E4754"/>
    <w:rsid w:val="005F2355"/>
    <w:rsid w:val="006411EC"/>
    <w:rsid w:val="00662D45"/>
    <w:rsid w:val="00665968"/>
    <w:rsid w:val="006819FD"/>
    <w:rsid w:val="006A0670"/>
    <w:rsid w:val="006A1680"/>
    <w:rsid w:val="006D7D6C"/>
    <w:rsid w:val="0070416F"/>
    <w:rsid w:val="007518A1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64525"/>
    <w:rsid w:val="008A021B"/>
    <w:rsid w:val="008E59BB"/>
    <w:rsid w:val="009357D7"/>
    <w:rsid w:val="00994DBC"/>
    <w:rsid w:val="00997575"/>
    <w:rsid w:val="009D03B9"/>
    <w:rsid w:val="00A0320F"/>
    <w:rsid w:val="00A13E93"/>
    <w:rsid w:val="00A51FDC"/>
    <w:rsid w:val="00A77BD9"/>
    <w:rsid w:val="00A950EA"/>
    <w:rsid w:val="00AE02B8"/>
    <w:rsid w:val="00AE5E7A"/>
    <w:rsid w:val="00B07F2B"/>
    <w:rsid w:val="00B17240"/>
    <w:rsid w:val="00B221E3"/>
    <w:rsid w:val="00B24F5C"/>
    <w:rsid w:val="00BA6983"/>
    <w:rsid w:val="00C45155"/>
    <w:rsid w:val="00C82EED"/>
    <w:rsid w:val="00C866A4"/>
    <w:rsid w:val="00C91A74"/>
    <w:rsid w:val="00CB155D"/>
    <w:rsid w:val="00CB4971"/>
    <w:rsid w:val="00CE06B0"/>
    <w:rsid w:val="00CF7C71"/>
    <w:rsid w:val="00D2468B"/>
    <w:rsid w:val="00D64A0A"/>
    <w:rsid w:val="00D97420"/>
    <w:rsid w:val="00DC6E36"/>
    <w:rsid w:val="00DF77DF"/>
    <w:rsid w:val="00E02226"/>
    <w:rsid w:val="00E035F1"/>
    <w:rsid w:val="00E31048"/>
    <w:rsid w:val="00E375FE"/>
    <w:rsid w:val="00E857CF"/>
    <w:rsid w:val="00EA32CC"/>
    <w:rsid w:val="00EC5886"/>
    <w:rsid w:val="00EC60AD"/>
    <w:rsid w:val="00EE37B0"/>
    <w:rsid w:val="00EE3E58"/>
    <w:rsid w:val="00F72B19"/>
    <w:rsid w:val="00F74418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4366-130F-4503-9600-EF4CB6DB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Piroska</dc:creator>
  <cp:lastModifiedBy>Piroska</cp:lastModifiedBy>
  <cp:revision>10</cp:revision>
  <cp:lastPrinted>2013-04-01T05:26:00Z</cp:lastPrinted>
  <dcterms:created xsi:type="dcterms:W3CDTF">2013-04-17T06:43:00Z</dcterms:created>
  <dcterms:modified xsi:type="dcterms:W3CDTF">2013-04-19T07:54:00Z</dcterms:modified>
</cp:coreProperties>
</file>